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84D77" w:rsidP="00E84D77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E84D77" w:rsidRDefault="00E84D77" w:rsidP="00E84D77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44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E84D77" w:rsidRDefault="00E84D77" w:rsidP="00E84D77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E84D77" w:rsidRDefault="00E84D77" w:rsidP="00E84D77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Wirówka rehabilitacyjna do kończyn dolnych i kręgosłupa</w:t>
      </w:r>
    </w:p>
    <w:p w:rsidR="00E84D77" w:rsidRDefault="00E84D77" w:rsidP="00E84D77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E84D77" w:rsidRDefault="00E84D77" w:rsidP="00E84D77">
      <w:pPr>
        <w:spacing w:after="0" w:line="240" w:lineRule="auto"/>
        <w:contextualSpacing/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52"/>
        <w:gridCol w:w="5531"/>
        <w:gridCol w:w="1107"/>
        <w:gridCol w:w="2155"/>
      </w:tblGrid>
      <w:tr w:rsidR="00E84D77" w:rsidTr="00E84D77">
        <w:trPr>
          <w:trHeight w:hRule="exact" w:val="79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b/>
                <w:sz w:val="20"/>
                <w:szCs w:val="20"/>
              </w:rPr>
              <w:t>PARAMETRY TECHNICZNE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 xml:space="preserve">Wanna do masażu wirowego kończyn dolnych i </w:t>
            </w:r>
            <w:r>
              <w:rPr>
                <w:rFonts w:ascii="Tahoma" w:hAnsi="Tahoma" w:cs="Tahoma"/>
                <w:sz w:val="20"/>
                <w:szCs w:val="20"/>
              </w:rPr>
              <w:t>kręgosłupa, fabrycznie nowa, rok produkcji 2018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pStyle w:val="Akapitzlist"/>
              <w:tabs>
                <w:tab w:val="left" w:pos="360"/>
              </w:tabs>
              <w:spacing w:after="0" w:line="360" w:lineRule="auto"/>
              <w:ind w:left="360"/>
              <w:rPr>
                <w:rFonts w:ascii="Tahoma" w:hAnsi="Tahoma" w:cs="Tahoma"/>
                <w:vanish/>
                <w:color w:val="000000"/>
                <w:sz w:val="20"/>
                <w:szCs w:val="20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Materiał kompozytowy z włókna szklanego 3 generacji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pStyle w:val="Akapitzlist"/>
              <w:tabs>
                <w:tab w:val="left" w:pos="360"/>
              </w:tabs>
              <w:spacing w:after="0" w:line="360" w:lineRule="auto"/>
              <w:ind w:left="360"/>
              <w:rPr>
                <w:rFonts w:ascii="Tahoma" w:hAnsi="Tahoma" w:cs="Tahoma"/>
                <w:vanish/>
                <w:color w:val="000000"/>
                <w:sz w:val="20"/>
                <w:szCs w:val="20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Dysze do masażu wirowego min 23 szt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Tak/podać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Dysze do masażu perełkowego min 100 szt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Tak/podać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System do ozonoterapii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 xml:space="preserve"> 3 strefy masażu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68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dysze wyposażone w funkcję napowietrzania strumienia wody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dysze do hydromasażu wykonane ze stali nierdzewnej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system dysz posiadający funkcję przepłukiwania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możliwość całkowitego odwodnienia układu hydromasażu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Sterowanie za pomocą kolorowego dotykowego ekranu 4,3”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Elektroniczna kontrola przebiegu masażu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Elektroniczny pomiar temperatury nalewanej wody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Elektroniczny pomiar temperatury wody w wannie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Możliwość ustawienia czasu terapii 0-99 min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 xml:space="preserve">uchwyty ze stali nierdzewnej ułatwiające wchodzenie do </w:t>
            </w:r>
            <w:r w:rsidRPr="00E84D77">
              <w:rPr>
                <w:rFonts w:ascii="Tahoma" w:hAnsi="Tahoma" w:cs="Tahoma"/>
                <w:sz w:val="20"/>
                <w:szCs w:val="20"/>
              </w:rPr>
              <w:lastRenderedPageBreak/>
              <w:t>wanny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line="360" w:lineRule="auto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anatomicznie wyprofilowane siedzisko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pojemność użytkowa  Poziom I -60l +/- 5%</w:t>
            </w:r>
          </w:p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 xml:space="preserve">                                         Poziom II -</w:t>
            </w:r>
            <w:smartTag w:uri="urn:schemas-microsoft-com:office:smarttags" w:element="metricconverter">
              <w:smartTagPr>
                <w:attr w:name="ProductID" w:val="165 l"/>
              </w:smartTagPr>
              <w:r w:rsidRPr="00E84D77">
                <w:rPr>
                  <w:rFonts w:ascii="Tahoma" w:hAnsi="Tahoma" w:cs="Tahoma"/>
                  <w:sz w:val="20"/>
                  <w:szCs w:val="20"/>
                </w:rPr>
                <w:t xml:space="preserve">165 l </w:t>
              </w:r>
            </w:smartTag>
            <w:r w:rsidRPr="00E84D77">
              <w:rPr>
                <w:rFonts w:ascii="Tahoma" w:hAnsi="Tahoma" w:cs="Tahoma"/>
                <w:sz w:val="20"/>
                <w:szCs w:val="20"/>
              </w:rPr>
              <w:t>+/- 5%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Tak/podać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czas napełniania: max 2 min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Tak/podać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czas wypuszczania wody: max 1,8 min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Tak/podać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 xml:space="preserve">waga </w:t>
            </w:r>
            <w:smartTag w:uri="urn:schemas-microsoft-com:office:smarttags" w:element="metricconverter">
              <w:smartTagPr>
                <w:attr w:name="ProductID" w:val="94 kg"/>
              </w:smartTagPr>
              <w:r w:rsidRPr="00E84D77">
                <w:rPr>
                  <w:rFonts w:ascii="Tahoma" w:hAnsi="Tahoma" w:cs="Tahoma"/>
                  <w:sz w:val="20"/>
                  <w:szCs w:val="20"/>
                </w:rPr>
                <w:t>94 kg +/- 5%</w:t>
              </w:r>
            </w:smartTag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 xml:space="preserve">wymiary dł. x szer. z wys.: 1520 x 870 x </w:t>
            </w:r>
            <w:r w:rsidRPr="00E84D77">
              <w:rPr>
                <w:rFonts w:ascii="Tahoma" w:hAnsi="Tahoma" w:cs="Tahoma"/>
                <w:color w:val="464646"/>
                <w:sz w:val="20"/>
                <w:szCs w:val="20"/>
                <w:shd w:val="clear" w:color="auto" w:fill="FFFFFF"/>
              </w:rPr>
              <w:t xml:space="preserve">1035 </w:t>
            </w:r>
            <w:r w:rsidRPr="00E84D77">
              <w:rPr>
                <w:rFonts w:ascii="Tahoma" w:hAnsi="Tahoma" w:cs="Tahoma"/>
                <w:sz w:val="20"/>
                <w:szCs w:val="20"/>
              </w:rPr>
              <w:t xml:space="preserve"> mm +/- 3%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Tak/podać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zasilanie 3 x 400 V, 50 Hz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Pobór mocy max 1500 VA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Pompa do hydroterapii wykonana ze stali nierdzewnej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Stelaż wanny wykonany ze stali ocynkowanej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sz w:val="20"/>
                <w:szCs w:val="20"/>
              </w:rPr>
              <w:t xml:space="preserve">Dwustopniowe schodki 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 w:rsidRPr="00E84D77"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  <w:tr w:rsidR="00E84D77" w:rsidTr="00E84D77">
        <w:trPr>
          <w:trHeight w:val="4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tabs>
                <w:tab w:val="left" w:pos="360"/>
              </w:tabs>
              <w:spacing w:after="0" w:line="360" w:lineRule="auto"/>
              <w:ind w:left="36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4D77" w:rsidRPr="00E84D77" w:rsidRDefault="00E84D77" w:rsidP="00E84D7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miesięcy, bezpłatny serwis min. 36 miesiecy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4D77" w:rsidRPr="00E84D77" w:rsidRDefault="00E84D77" w:rsidP="00E84D77">
            <w:p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D77" w:rsidRPr="00E84D77" w:rsidRDefault="00E84D77" w:rsidP="00E84D77">
            <w:pPr>
              <w:numPr>
                <w:ilvl w:val="12"/>
                <w:numId w:val="0"/>
              </w:numPr>
              <w:spacing w:after="0" w:line="36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84D77" w:rsidRPr="00E84D77" w:rsidRDefault="00E84D77" w:rsidP="00E84D77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E84D77" w:rsidRPr="00E84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687A"/>
    <w:multiLevelType w:val="hybridMultilevel"/>
    <w:tmpl w:val="DC52F4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84D77"/>
    <w:rsid w:val="00E84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84D7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1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1458</Characters>
  <Application>Microsoft Office Word</Application>
  <DocSecurity>0</DocSecurity>
  <Lines>12</Lines>
  <Paragraphs>3</Paragraphs>
  <ScaleCrop>false</ScaleCrop>
  <Company>Your Company Name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2018-06-05T08:47:00Z</dcterms:created>
  <dcterms:modified xsi:type="dcterms:W3CDTF">2018-06-05T08:50:00Z</dcterms:modified>
</cp:coreProperties>
</file>